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4EBD" w14:textId="5ABE21A1" w:rsidR="007469D9" w:rsidRPr="00B5347B" w:rsidRDefault="00A8016E">
      <w:pPr>
        <w:rPr>
          <w:b/>
          <w:bCs/>
        </w:rPr>
      </w:pPr>
      <w:r w:rsidRPr="00B5347B">
        <w:rPr>
          <w:b/>
          <w:bCs/>
        </w:rPr>
        <w:t>Phased Return Process for Managers</w:t>
      </w:r>
    </w:p>
    <w:p w14:paraId="3346F32F" w14:textId="54168A6E" w:rsidR="00303EDF" w:rsidRDefault="00303EDF">
      <w:r>
        <w:t>On agreeing a colleague can return to work on a Phased Return following a long period of sickness absence</w:t>
      </w:r>
      <w:r>
        <w:t xml:space="preserve"> </w:t>
      </w:r>
      <w:r w:rsidR="00A8016E">
        <w:t>please follow the process below</w:t>
      </w:r>
      <w:r>
        <w:t>.</w:t>
      </w:r>
    </w:p>
    <w:p w14:paraId="58EE6274" w14:textId="3815B17E" w:rsidR="00A8016E" w:rsidRDefault="00B5347B">
      <w:r>
        <w:t xml:space="preserve"> (A </w:t>
      </w:r>
      <w:r>
        <w:t xml:space="preserve">copy </w:t>
      </w:r>
      <w:r>
        <w:t xml:space="preserve">of the form </w:t>
      </w:r>
      <w:r>
        <w:t>can be obtained from the People Portal under Payroll &amp; Pensions</w:t>
      </w:r>
      <w:proofErr w:type="gramStart"/>
      <w:r>
        <w:t xml:space="preserve">) </w:t>
      </w:r>
      <w:r w:rsidR="00A8016E">
        <w:t>:</w:t>
      </w:r>
      <w:proofErr w:type="gramEnd"/>
    </w:p>
    <w:p w14:paraId="38B26B32" w14:textId="02C59A9A" w:rsidR="00B3742E" w:rsidRDefault="00013586">
      <w:r>
        <w:t xml:space="preserve">(Link to be </w:t>
      </w:r>
      <w:proofErr w:type="gramStart"/>
      <w:r>
        <w:t>added )</w:t>
      </w:r>
      <w:proofErr w:type="gramEnd"/>
    </w:p>
    <w:p w14:paraId="58DB116A" w14:textId="77777777" w:rsidR="00013586" w:rsidRDefault="00013586">
      <w:pPr>
        <w:rPr>
          <w:b/>
          <w:bCs/>
        </w:rPr>
      </w:pPr>
    </w:p>
    <w:p w14:paraId="1F7FD4CF" w14:textId="5A5DBAFB" w:rsidR="00A8016E" w:rsidRPr="002D7031" w:rsidRDefault="00A8016E">
      <w:pPr>
        <w:rPr>
          <w:b/>
          <w:bCs/>
        </w:rPr>
      </w:pPr>
      <w:r w:rsidRPr="002D7031">
        <w:rPr>
          <w:b/>
          <w:bCs/>
        </w:rPr>
        <w:t>Option 1</w:t>
      </w:r>
    </w:p>
    <w:p w14:paraId="181AC809" w14:textId="6C37127B" w:rsidR="00A8016E" w:rsidRPr="00F57DF5" w:rsidRDefault="00A8016E">
      <w:pPr>
        <w:rPr>
          <w:b/>
          <w:bCs/>
        </w:rPr>
      </w:pPr>
      <w:r w:rsidRPr="00F57DF5">
        <w:rPr>
          <w:b/>
          <w:bCs/>
        </w:rPr>
        <w:t xml:space="preserve">Phased Return using sickness absence for periods of </w:t>
      </w:r>
      <w:r w:rsidR="002D7031" w:rsidRPr="00F57DF5">
        <w:rPr>
          <w:b/>
          <w:bCs/>
        </w:rPr>
        <w:t>non-working</w:t>
      </w:r>
      <w:r w:rsidRPr="00F57DF5">
        <w:rPr>
          <w:b/>
          <w:bCs/>
        </w:rPr>
        <w:t xml:space="preserve"> time.</w:t>
      </w:r>
    </w:p>
    <w:p w14:paraId="0EB98018" w14:textId="55EE0FB1" w:rsidR="00A8016E" w:rsidRDefault="00A8016E">
      <w:r>
        <w:t>Complete the Phased Return Breakdown form confirming the hours worked each day and the hours that will be under the Occupational Sick Pay scheme.</w:t>
      </w:r>
    </w:p>
    <w:p w14:paraId="2C585AF1" w14:textId="5DBF2CA8" w:rsidR="002D7031" w:rsidRDefault="002D7031">
      <w:r>
        <w:t>The main sickness absence remains open until the end of the Phased Return period.</w:t>
      </w:r>
    </w:p>
    <w:p w14:paraId="294B10D1" w14:textId="3C9F217A" w:rsidR="00303EDF" w:rsidRDefault="00303EDF">
      <w:r>
        <w:t xml:space="preserve">Once the period of Phased Return has ended, the absence on </w:t>
      </w:r>
      <w:proofErr w:type="spellStart"/>
      <w:r>
        <w:t>iTrent</w:t>
      </w:r>
      <w:proofErr w:type="spellEnd"/>
      <w:r>
        <w:t xml:space="preserve"> should be ended.</w:t>
      </w:r>
    </w:p>
    <w:p w14:paraId="33210C86" w14:textId="685ABBF1" w:rsidR="002D7031" w:rsidRDefault="002D7031">
      <w:r>
        <w:t xml:space="preserve">Forward the form back to </w:t>
      </w:r>
      <w:hyperlink r:id="rId4" w:history="1">
        <w:r w:rsidRPr="00952429">
          <w:rPr>
            <w:rStyle w:val="Hyperlink"/>
          </w:rPr>
          <w:t>payroll@ncgrp.co.uk</w:t>
        </w:r>
      </w:hyperlink>
      <w:r>
        <w:t xml:space="preserve"> who will add the </w:t>
      </w:r>
      <w:r w:rsidR="000E7686">
        <w:t>hours worked back into the OSP entitlement.</w:t>
      </w:r>
    </w:p>
    <w:p w14:paraId="464C669F" w14:textId="01BFE0D2" w:rsidR="004C6EB9" w:rsidRDefault="00B3742E">
      <w:r>
        <w:t>Example</w:t>
      </w:r>
    </w:p>
    <w:p w14:paraId="32C9826A" w14:textId="755BE1FB" w:rsidR="00B3742E" w:rsidRDefault="00B3742E">
      <w:r w:rsidRPr="00B3742E">
        <w:drawing>
          <wp:inline distT="0" distB="0" distL="0" distR="0" wp14:anchorId="60F93ED0" wp14:editId="4882E054">
            <wp:extent cx="5731510" cy="433705"/>
            <wp:effectExtent l="0" t="0" r="2540" b="4445"/>
            <wp:docPr id="1694048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483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06456" w14:textId="77777777" w:rsidR="00013586" w:rsidRDefault="00013586">
      <w:pPr>
        <w:rPr>
          <w:b/>
          <w:bCs/>
        </w:rPr>
      </w:pPr>
    </w:p>
    <w:p w14:paraId="65E64FEC" w14:textId="77777777" w:rsidR="00013586" w:rsidRDefault="00013586">
      <w:pPr>
        <w:rPr>
          <w:b/>
          <w:bCs/>
        </w:rPr>
      </w:pPr>
    </w:p>
    <w:p w14:paraId="1BCDDBDD" w14:textId="5AD62F6D" w:rsidR="004C6EB9" w:rsidRPr="004C6EB9" w:rsidRDefault="004C6EB9">
      <w:pPr>
        <w:rPr>
          <w:b/>
          <w:bCs/>
        </w:rPr>
      </w:pPr>
      <w:r w:rsidRPr="004C6EB9">
        <w:rPr>
          <w:b/>
          <w:bCs/>
        </w:rPr>
        <w:t>Option 2</w:t>
      </w:r>
    </w:p>
    <w:p w14:paraId="72EBD762" w14:textId="4F408068" w:rsidR="004C6EB9" w:rsidRPr="00F57DF5" w:rsidRDefault="004C6EB9">
      <w:pPr>
        <w:rPr>
          <w:b/>
          <w:bCs/>
        </w:rPr>
      </w:pPr>
      <w:r w:rsidRPr="00F57DF5">
        <w:rPr>
          <w:b/>
          <w:bCs/>
        </w:rPr>
        <w:t>Phased Return using Annual Leave for periods of non-working time.</w:t>
      </w:r>
    </w:p>
    <w:p w14:paraId="53BB4773" w14:textId="04FEEE62" w:rsidR="004C6EB9" w:rsidRDefault="004C6EB9">
      <w:r>
        <w:t xml:space="preserve">The main period of sickness absence should be closed at the last date of </w:t>
      </w:r>
      <w:r w:rsidR="00013586">
        <w:t xml:space="preserve">the sickness </w:t>
      </w:r>
      <w:r>
        <w:t>absence.</w:t>
      </w:r>
    </w:p>
    <w:p w14:paraId="14011DE1" w14:textId="12A2D8E8" w:rsidR="004C6EB9" w:rsidRDefault="004C6EB9">
      <w:r>
        <w:t xml:space="preserve">Once you have agreed the Phased Return the annual leave should be added to </w:t>
      </w:r>
      <w:proofErr w:type="spellStart"/>
      <w:r>
        <w:t>iTrent</w:t>
      </w:r>
      <w:proofErr w:type="spellEnd"/>
      <w:r>
        <w:t xml:space="preserve"> for each part day not being worked.</w:t>
      </w:r>
    </w:p>
    <w:p w14:paraId="08C4E9E8" w14:textId="529C89C2" w:rsidR="004C6EB9" w:rsidRDefault="004C6EB9">
      <w:r>
        <w:t xml:space="preserve">There is no requirement to send the completed form to payroll, you should forward a copy of the form to your People &amp; Development Advisor to save in the </w:t>
      </w:r>
      <w:r w:rsidR="00013586">
        <w:t>individual’s</w:t>
      </w:r>
      <w:r>
        <w:t xml:space="preserve"> personal file.</w:t>
      </w:r>
    </w:p>
    <w:p w14:paraId="0581631B" w14:textId="518C1A22" w:rsidR="004C6EB9" w:rsidRDefault="00B3742E">
      <w:r w:rsidRPr="00B3742E">
        <w:drawing>
          <wp:inline distT="0" distB="0" distL="0" distR="0" wp14:anchorId="06D36086" wp14:editId="1B5EE3F4">
            <wp:extent cx="5731510" cy="369570"/>
            <wp:effectExtent l="0" t="0" r="2540" b="0"/>
            <wp:docPr id="771736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367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DB22" w14:textId="77777777" w:rsidR="00013586" w:rsidRDefault="00013586">
      <w:pPr>
        <w:rPr>
          <w:b/>
          <w:bCs/>
        </w:rPr>
      </w:pPr>
    </w:p>
    <w:p w14:paraId="25230A8E" w14:textId="77777777" w:rsidR="00013586" w:rsidRDefault="00013586">
      <w:pPr>
        <w:rPr>
          <w:b/>
          <w:bCs/>
        </w:rPr>
      </w:pPr>
    </w:p>
    <w:p w14:paraId="0411A0FD" w14:textId="77777777" w:rsidR="00013586" w:rsidRDefault="00013586">
      <w:pPr>
        <w:rPr>
          <w:b/>
          <w:bCs/>
        </w:rPr>
      </w:pPr>
    </w:p>
    <w:p w14:paraId="22F297A8" w14:textId="4C58C1DA" w:rsidR="004C6EB9" w:rsidRPr="00F57DF5" w:rsidRDefault="004C6EB9">
      <w:pPr>
        <w:rPr>
          <w:b/>
          <w:bCs/>
        </w:rPr>
      </w:pPr>
      <w:r w:rsidRPr="00F57DF5">
        <w:rPr>
          <w:b/>
          <w:bCs/>
        </w:rPr>
        <w:t>Option 3</w:t>
      </w:r>
    </w:p>
    <w:p w14:paraId="275E6874" w14:textId="79E134D6" w:rsidR="004C6EB9" w:rsidRPr="00F57DF5" w:rsidRDefault="004C6EB9">
      <w:pPr>
        <w:rPr>
          <w:b/>
          <w:bCs/>
        </w:rPr>
      </w:pPr>
      <w:r w:rsidRPr="00F57DF5">
        <w:rPr>
          <w:b/>
          <w:bCs/>
        </w:rPr>
        <w:t>Phased Return using both Occupational Sick Pay and Annual Leave.</w:t>
      </w:r>
    </w:p>
    <w:p w14:paraId="6B54E1C8" w14:textId="45E3C258" w:rsidR="004C6EB9" w:rsidRDefault="005900EE">
      <w:r>
        <w:t xml:space="preserve">Agree the period of </w:t>
      </w:r>
      <w:r>
        <w:t>Occupational Sick Pay</w:t>
      </w:r>
      <w:r>
        <w:t xml:space="preserve"> to be used first </w:t>
      </w:r>
      <w:r w:rsidRPr="00013586">
        <w:rPr>
          <w:b/>
          <w:bCs/>
          <w:u w:val="single"/>
        </w:rPr>
        <w:t>before</w:t>
      </w:r>
      <w:r>
        <w:t xml:space="preserve"> using annual leave.</w:t>
      </w:r>
    </w:p>
    <w:p w14:paraId="4EF2A1FA" w14:textId="77777777" w:rsidR="00F57DF5" w:rsidRDefault="00F57DF5" w:rsidP="00F57DF5">
      <w:r>
        <w:t xml:space="preserve">Once you have agreed the Phased Return the annual leave should be added to </w:t>
      </w:r>
      <w:proofErr w:type="spellStart"/>
      <w:r>
        <w:t>iTrent</w:t>
      </w:r>
      <w:proofErr w:type="spellEnd"/>
      <w:r>
        <w:t xml:space="preserve"> for each part day not being worked.</w:t>
      </w:r>
    </w:p>
    <w:p w14:paraId="15372EED" w14:textId="77777777" w:rsidR="00303EDF" w:rsidRDefault="005900EE">
      <w:r>
        <w:t xml:space="preserve">At the end of the period of </w:t>
      </w:r>
      <w:r>
        <w:t>Occupational Sick Pay</w:t>
      </w:r>
      <w:r>
        <w:t xml:space="preserve"> close the </w:t>
      </w:r>
      <w:r w:rsidR="00F57DF5">
        <w:t xml:space="preserve">sickness </w:t>
      </w:r>
      <w:r>
        <w:t>absence</w:t>
      </w:r>
      <w:r w:rsidR="00303EDF">
        <w:t xml:space="preserve"> in </w:t>
      </w:r>
      <w:proofErr w:type="spellStart"/>
      <w:r w:rsidR="00303EDF">
        <w:t>iTrent</w:t>
      </w:r>
      <w:proofErr w:type="spellEnd"/>
      <w:r w:rsidR="00F57DF5">
        <w:t>.</w:t>
      </w:r>
      <w:r w:rsidR="00013586">
        <w:t xml:space="preserve">  </w:t>
      </w:r>
    </w:p>
    <w:p w14:paraId="12F94569" w14:textId="5C53C847" w:rsidR="005900EE" w:rsidRDefault="00013586">
      <w:r>
        <w:t xml:space="preserve">For </w:t>
      </w:r>
      <w:proofErr w:type="gramStart"/>
      <w:r>
        <w:t>example</w:t>
      </w:r>
      <w:proofErr w:type="gramEnd"/>
      <w:r>
        <w:t xml:space="preserve"> on a </w:t>
      </w:r>
      <w:proofErr w:type="gramStart"/>
      <w:r>
        <w:t>four week</w:t>
      </w:r>
      <w:proofErr w:type="gramEnd"/>
      <w:r>
        <w:t xml:space="preserve"> phased return, using sick pay for the first two weeks the using annual leave for the remainder of the phased return period, end the sickness absence in </w:t>
      </w:r>
      <w:proofErr w:type="spellStart"/>
      <w:r>
        <w:t>iTrent</w:t>
      </w:r>
      <w:proofErr w:type="spellEnd"/>
      <w:r>
        <w:t xml:space="preserve"> at the end of week two.</w:t>
      </w:r>
    </w:p>
    <w:p w14:paraId="447A571D" w14:textId="77777777" w:rsidR="005900EE" w:rsidRDefault="005900EE" w:rsidP="005900EE">
      <w:r>
        <w:t xml:space="preserve">Forward the form back to </w:t>
      </w:r>
      <w:hyperlink r:id="rId7" w:history="1">
        <w:r w:rsidRPr="00952429">
          <w:rPr>
            <w:rStyle w:val="Hyperlink"/>
          </w:rPr>
          <w:t>payroll@ncgrp.co.uk</w:t>
        </w:r>
      </w:hyperlink>
      <w:r>
        <w:t xml:space="preserve"> who will add the hours worked back into the OSP entitlement.</w:t>
      </w:r>
    </w:p>
    <w:p w14:paraId="4A368C1B" w14:textId="77777777" w:rsidR="005900EE" w:rsidRDefault="005900EE"/>
    <w:sectPr w:rsidR="00590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6E"/>
    <w:rsid w:val="00013586"/>
    <w:rsid w:val="000E7686"/>
    <w:rsid w:val="00134DB2"/>
    <w:rsid w:val="002D7031"/>
    <w:rsid w:val="00303EDF"/>
    <w:rsid w:val="004C6EB9"/>
    <w:rsid w:val="005900EE"/>
    <w:rsid w:val="007469D9"/>
    <w:rsid w:val="00A8016E"/>
    <w:rsid w:val="00B3742E"/>
    <w:rsid w:val="00B5347B"/>
    <w:rsid w:val="00E44BFF"/>
    <w:rsid w:val="00E84362"/>
    <w:rsid w:val="00F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FAFA"/>
  <w15:chartTrackingRefBased/>
  <w15:docId w15:val="{52C214F1-6855-4094-843F-B48290C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1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0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yroll@ncgrp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payroll@ncgrp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Carroll</dc:creator>
  <cp:keywords/>
  <dc:description/>
  <cp:lastModifiedBy>Julie Carroll</cp:lastModifiedBy>
  <cp:revision>2</cp:revision>
  <dcterms:created xsi:type="dcterms:W3CDTF">2025-09-03T07:56:00Z</dcterms:created>
  <dcterms:modified xsi:type="dcterms:W3CDTF">2025-09-03T10:19:00Z</dcterms:modified>
</cp:coreProperties>
</file>